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C5A2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14:paraId="55777E97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64403D2C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0F77A46B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7BEB51C4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0DACD58D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3A8933C0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3C93291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49B1C42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7D97FAD2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4A7E4B64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A1F13F7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14:paraId="454DE65D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F264F" wp14:editId="4B5D770C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588B4C62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CD2BC" wp14:editId="101D6C2A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72FE3A31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B3005" wp14:editId="34FE0277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1E0B6DE7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1501F" wp14:editId="205B744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783F363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88986A" wp14:editId="664C056E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5C1CE6D8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92E99" wp14:editId="7CFD4AB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5BD0CA0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73E44FE7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6176" wp14:editId="2DD2BAC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DA4270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08337D5C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53D550" wp14:editId="132B04F4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69C287" wp14:editId="1858B699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A5CEE84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1A370B5B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4CBB6DE3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4D73706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61C14F" wp14:editId="2741B03E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60AC48E7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130B60" wp14:editId="5BA814F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4C75C12D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399003" wp14:editId="6D56B11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5C80AD78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D46558" wp14:editId="3C40BE68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4F8BB16E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562AA" wp14:editId="0736E728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3D22A4D3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751A00A6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0197E3E2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3B0E0714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4EA360" wp14:editId="43DE7C68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24326A07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577626" wp14:editId="3B5C7DE0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3D1A52BA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35E48EA6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1C41516C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55CDB1" wp14:editId="04C0FEE8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FFCA91" wp14:editId="420B1709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10DD4AEB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148FD312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7F7F93" wp14:editId="3C4DF2EF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6CA107C4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78B3ED2D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299EC4AB" w14:textId="77777777" w:rsidR="006475EF" w:rsidRDefault="006475EF" w:rsidP="006475EF">
      <w:pPr>
        <w:rPr>
          <w:rFonts w:eastAsia="Calibri"/>
          <w:b/>
          <w:bCs/>
        </w:rPr>
      </w:pPr>
    </w:p>
    <w:p w14:paraId="4AEBAE8F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4E94870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14:paraId="330C1026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70D45306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1C82097D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43B2C113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3BA5C660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61B82DDC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71C43AB8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100D90F8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737F31C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1A50477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62A94888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3507AA0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17D1136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60A0A3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A372318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04A2942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781DA523" w14:textId="77777777" w:rsidR="00A94652" w:rsidRPr="00A94652" w:rsidRDefault="00A94652" w:rsidP="00A94652">
      <w:pPr>
        <w:rPr>
          <w:rFonts w:asciiTheme="minorHAnsi" w:hAnsiTheme="minorHAnsi"/>
        </w:rPr>
      </w:pPr>
    </w:p>
    <w:p w14:paraId="24551997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FC382A8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3A7847D7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3368D0A8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71996CB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0BBADAD1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A693B13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520C15C1" w14:textId="77777777" w:rsidR="00A94652" w:rsidRPr="00A94652" w:rsidRDefault="00A94652" w:rsidP="00A94652">
      <w:pPr>
        <w:rPr>
          <w:rFonts w:asciiTheme="minorHAnsi" w:hAnsiTheme="minorHAnsi"/>
        </w:rPr>
      </w:pPr>
    </w:p>
    <w:p w14:paraId="34AB5C63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2D04228D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12AE33DF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4008B1C7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2898E8E0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0D2A9B17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68C804C" w14:textId="77777777" w:rsidR="00A94652" w:rsidRDefault="00A94652" w:rsidP="00A94652">
      <w:pPr>
        <w:rPr>
          <w:rFonts w:asciiTheme="minorHAnsi" w:hAnsiTheme="minorHAnsi"/>
        </w:rPr>
      </w:pPr>
    </w:p>
    <w:p w14:paraId="4722AD44" w14:textId="77777777" w:rsidR="005F0A0E" w:rsidRDefault="005F0A0E" w:rsidP="00A94652">
      <w:pPr>
        <w:rPr>
          <w:rFonts w:asciiTheme="minorHAnsi" w:hAnsiTheme="minorHAnsi"/>
        </w:rPr>
      </w:pPr>
    </w:p>
    <w:p w14:paraId="185DD263" w14:textId="77777777" w:rsidR="005F0A0E" w:rsidRDefault="005F0A0E" w:rsidP="00A94652">
      <w:pPr>
        <w:rPr>
          <w:rFonts w:asciiTheme="minorHAnsi" w:hAnsiTheme="minorHAnsi"/>
        </w:rPr>
      </w:pPr>
    </w:p>
    <w:p w14:paraId="625CDAC8" w14:textId="77777777"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1F421B0D" w14:textId="77777777"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14:paraId="461486E2" w14:textId="77777777"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8758A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F61D71E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37864D73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36560D6B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1E4D9724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21AC0EAE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0BBF171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252A59C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64C356C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4E4D334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4987539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679EE906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565E8037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0269B38C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2C19B51D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7145D64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1F3B44BB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3FC87E0B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09984A1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325FCD0B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2049F3AB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5015A456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694E6070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7ED6A9C9" w14:textId="77777777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C3C82F4" w14:textId="77777777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7872BB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0FD62A3B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61ED90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0879835F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8B1771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B330501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3F53A1B3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066F1B8F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6F80F405" w14:textId="77777777"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411E511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318A65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3B2DF3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029A82E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5C1D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889C90B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8F27B8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97A677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DF8C7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61C2AA3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19C89A7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D59AEBA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90CE2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411A3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69863D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F3BD69E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5A57A96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85CAAD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1254C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4BB80E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E0AF6D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5B6C73B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0060C1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30A5FD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00A94C4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0F9F3C0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008F0B5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2070F12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3D9EBA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A32FFEC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190E3CB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E7F9B2B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07091D9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997E169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2AF6018" w14:textId="77777777" w:rsidR="00B51325" w:rsidRP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7D066895" w14:textId="77777777" w:rsidR="00B51325" w:rsidRPr="00D226CB" w:rsidRDefault="00B51325" w:rsidP="00D226CB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D226CB">
        <w:rPr>
          <w:rFonts w:asciiTheme="minorHAnsi" w:hAnsiTheme="minorHAnsi"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14:paraId="79E72399" w14:textId="77777777" w:rsidR="00B51325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W ramach Podprogramu 2019 moż</w:t>
      </w:r>
      <w:r w:rsidR="00316F92">
        <w:rPr>
          <w:rFonts w:asciiTheme="minorHAnsi" w:hAnsiTheme="minorHAnsi" w:cstheme="minorHAnsi"/>
          <w:szCs w:val="20"/>
        </w:rPr>
        <w:t>na</w:t>
      </w:r>
      <w:r w:rsidRPr="00D226CB">
        <w:rPr>
          <w:rFonts w:asciiTheme="minorHAnsi" w:hAnsiTheme="minorHAnsi" w:cstheme="minorHAnsi"/>
          <w:szCs w:val="20"/>
        </w:rPr>
        <w:t xml:space="preserve"> otrzymać artykuły spożywcze w  łącznej </w:t>
      </w:r>
      <w:r w:rsidR="00316F92">
        <w:rPr>
          <w:rFonts w:asciiTheme="minorHAnsi" w:hAnsiTheme="minorHAnsi" w:cstheme="minorHAnsi"/>
          <w:szCs w:val="20"/>
        </w:rPr>
        <w:t>gramaturze</w:t>
      </w:r>
      <w:r w:rsidRPr="00D226CB">
        <w:rPr>
          <w:rFonts w:asciiTheme="minorHAnsi" w:hAnsiTheme="minorHAnsi" w:cstheme="minorHAnsi"/>
          <w:szCs w:val="20"/>
        </w:rPr>
        <w:t xml:space="preserve"> ok 50,</w:t>
      </w:r>
      <w:r w:rsidR="000E498A">
        <w:rPr>
          <w:rFonts w:asciiTheme="minorHAnsi" w:hAnsiTheme="minorHAnsi" w:cstheme="minorHAnsi"/>
          <w:szCs w:val="20"/>
        </w:rPr>
        <w:t>4</w:t>
      </w:r>
      <w:r w:rsidRPr="00D226CB">
        <w:rPr>
          <w:rFonts w:asciiTheme="minorHAnsi" w:hAnsiTheme="minorHAnsi" w:cstheme="minorHAnsi"/>
          <w:szCs w:val="20"/>
        </w:rPr>
        <w:t xml:space="preserve"> kg</w:t>
      </w:r>
      <w:r w:rsidRPr="00D226CB">
        <w:rPr>
          <w:rStyle w:val="Odwoanieprzypisudolnego"/>
          <w:rFonts w:asciiTheme="minorHAnsi" w:hAnsiTheme="minorHAnsi" w:cstheme="minorHAnsi"/>
          <w:szCs w:val="20"/>
        </w:rPr>
        <w:footnoteReference w:id="6"/>
      </w:r>
      <w:r w:rsidRPr="00D226CB">
        <w:rPr>
          <w:rFonts w:asciiTheme="minorHAnsi" w:hAnsiTheme="minorHAnsi" w:cstheme="minorHAnsi"/>
          <w:szCs w:val="20"/>
        </w:rPr>
        <w:t>, w tym:</w:t>
      </w:r>
    </w:p>
    <w:p w14:paraId="334D8E02" w14:textId="77777777" w:rsidR="0098697B" w:rsidRPr="00D226CB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414DAC15" w14:textId="77777777"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14:paraId="5BCF74CC" w14:textId="77777777" w:rsidR="0098697B" w:rsidRPr="00B51325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51325">
        <w:rPr>
          <w:rFonts w:asciiTheme="minorHAnsi" w:hAnsiTheme="minorHAnsi" w:cstheme="minorHAnsi"/>
          <w:b/>
          <w:sz w:val="20"/>
          <w:szCs w:val="20"/>
        </w:rPr>
        <w:t>1) Artykuły warzywne i owocowe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14:paraId="40C0A7C7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groszek z marchewką 3,20 kg, </w:t>
      </w:r>
    </w:p>
    <w:p w14:paraId="39F145D3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fasola biała 3,20 kg,</w:t>
      </w:r>
    </w:p>
    <w:p w14:paraId="781082E5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koncentrat pomidorowy 1,</w:t>
      </w:r>
      <w:r w:rsidR="000E498A">
        <w:rPr>
          <w:rFonts w:asciiTheme="minorHAnsi" w:hAnsiTheme="minorHAnsi" w:cstheme="minorHAnsi"/>
          <w:sz w:val="20"/>
          <w:szCs w:val="20"/>
        </w:rPr>
        <w:t>1</w:t>
      </w:r>
      <w:r w:rsidRPr="003B0C31">
        <w:rPr>
          <w:rFonts w:asciiTheme="minorHAnsi" w:hAnsiTheme="minorHAnsi" w:cstheme="minorHAnsi"/>
          <w:sz w:val="20"/>
          <w:szCs w:val="20"/>
        </w:rPr>
        <w:t xml:space="preserve">2 kg, </w:t>
      </w:r>
    </w:p>
    <w:p w14:paraId="2C7A83D4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buraczki wiórki 1,05 kg, </w:t>
      </w:r>
    </w:p>
    <w:p w14:paraId="73202092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powidła śliwkowe 1,80 kg,</w:t>
      </w:r>
    </w:p>
    <w:p w14:paraId="328E88F6" w14:textId="77777777" w:rsidR="003B0C31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sok jabłkowy klarowny 4 l</w:t>
      </w:r>
    </w:p>
    <w:p w14:paraId="21290C07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B0C31">
        <w:rPr>
          <w:rFonts w:asciiTheme="minorHAnsi" w:hAnsiTheme="minorHAnsi" w:cstheme="minorHAnsi"/>
          <w:b/>
          <w:sz w:val="20"/>
          <w:szCs w:val="20"/>
        </w:rPr>
        <w:t>2) Artykuły skrobiowe</w:t>
      </w:r>
    </w:p>
    <w:p w14:paraId="3EBF2709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jajeczny 4,50kg, </w:t>
      </w:r>
    </w:p>
    <w:p w14:paraId="46494A7A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kukurydziany bezglutenowy 1,00 kg, </w:t>
      </w:r>
    </w:p>
    <w:p w14:paraId="04BB0BBB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ryż biały 3,00 kg, </w:t>
      </w:r>
    </w:p>
    <w:p w14:paraId="16BDBD82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kasza gryczana 1,50 kg,</w:t>
      </w:r>
    </w:p>
    <w:p w14:paraId="081BDD07" w14:textId="77777777"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herbatniki maślane 0,80 kg,</w:t>
      </w:r>
    </w:p>
    <w:p w14:paraId="2FFAFCE2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3) Artykuły mleczne </w:t>
      </w:r>
    </w:p>
    <w:p w14:paraId="4AC42B70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mleko UHT 7 l, </w:t>
      </w:r>
    </w:p>
    <w:p w14:paraId="62C35083" w14:textId="77777777"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ser podpuszczkowy dojrzewający 2,00 kg, </w:t>
      </w:r>
    </w:p>
    <w:p w14:paraId="79F48FD9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4) Artykuły mięsne</w:t>
      </w:r>
    </w:p>
    <w:p w14:paraId="363F6501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drobiowa 2,70 kg, </w:t>
      </w:r>
    </w:p>
    <w:p w14:paraId="3912A3DE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wieprzowa mielona 1,80 kg, </w:t>
      </w:r>
    </w:p>
    <w:p w14:paraId="1B254096" w14:textId="77777777" w:rsid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pasztet wieprzowy 0,48 kg,  </w:t>
      </w:r>
    </w:p>
    <w:p w14:paraId="7F2B7229" w14:textId="77777777"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filet z makreli w oleju 1,53 kg,</w:t>
      </w:r>
    </w:p>
    <w:p w14:paraId="40C78D86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5) Cukier </w:t>
      </w:r>
    </w:p>
    <w:p w14:paraId="428D269F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cukier biały 4 kg,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0F6C8A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6) Tłuszcze</w:t>
      </w:r>
    </w:p>
    <w:p w14:paraId="36C3CE9D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olej rzepakowy 4 l,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697B">
        <w:rPr>
          <w:rFonts w:asciiTheme="minorHAnsi" w:hAnsiTheme="minorHAnsi" w:cstheme="minorHAnsi"/>
          <w:b/>
          <w:sz w:val="20"/>
          <w:szCs w:val="20"/>
        </w:rPr>
        <w:tab/>
      </w:r>
    </w:p>
    <w:p w14:paraId="10DA26C5" w14:textId="77777777"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7) Dania gotowe</w:t>
      </w:r>
    </w:p>
    <w:p w14:paraId="1C0DFCDB" w14:textId="77777777"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gołąbki w sosie pomidorowym 1,70 kg,</w:t>
      </w:r>
    </w:p>
    <w:p w14:paraId="5FAA1441" w14:textId="77777777" w:rsidR="0098697B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  <w:sectPr w:rsidR="0098697B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14:paraId="1AD7F262" w14:textId="77777777" w:rsidR="00B51325" w:rsidRPr="00B51325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</w:pPr>
    </w:p>
    <w:p w14:paraId="697A5B3D" w14:textId="77777777" w:rsidR="003B0C31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14:paraId="160B117F" w14:textId="77777777" w:rsidR="00D226CB" w:rsidRPr="00D226CB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Informację o częstotliwości i terminach wydań można uzyskać w organizacji partnerskiej wskazanej w</w:t>
      </w:r>
      <w:r w:rsidR="00D226CB">
        <w:rPr>
          <w:rFonts w:asciiTheme="minorHAnsi" w:hAnsiTheme="minorHAnsi" w:cstheme="minorHAnsi"/>
          <w:szCs w:val="20"/>
        </w:rPr>
        <w:t> </w:t>
      </w:r>
      <w:r w:rsidRPr="00D226CB">
        <w:rPr>
          <w:rFonts w:asciiTheme="minorHAnsi" w:hAnsiTheme="minorHAnsi" w:cstheme="minorHAnsi"/>
          <w:szCs w:val="20"/>
        </w:rPr>
        <w:t>skierowaniu.</w:t>
      </w:r>
    </w:p>
    <w:p w14:paraId="41AB02EA" w14:textId="77777777" w:rsidR="00B51325" w:rsidRPr="00ED67B2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</w:t>
      </w:r>
      <w:r w:rsidRPr="00D226CB">
        <w:rPr>
          <w:rFonts w:asciiTheme="minorHAnsi" w:hAnsiTheme="minorHAnsi" w:cstheme="minorHAnsi"/>
          <w:color w:val="000000"/>
          <w:szCs w:val="20"/>
        </w:rPr>
        <w:t>W przypadku rodzin z dziećmi dopuszcza się zwiększenie liczby opakowań artykułów spożywczych odpowiednio do potrzeb rodzin i możliwości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organizacji partnerskiej</w:t>
      </w:r>
      <w:r w:rsidRPr="00D226CB">
        <w:rPr>
          <w:rFonts w:asciiTheme="minorHAnsi" w:hAnsiTheme="minorHAnsi" w:cstheme="minorHAnsi"/>
          <w:color w:val="000000"/>
          <w:szCs w:val="20"/>
        </w:rPr>
        <w:t>.</w:t>
      </w:r>
    </w:p>
    <w:p w14:paraId="589B9350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36F48C4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F4765D7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11AAC64" w14:textId="77777777"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7545683" w14:textId="77777777"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14:paraId="2987C5CB" w14:textId="77777777"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14:paraId="58BBCD4B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37BF9A34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4C8B7C34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E28C364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1CDC8768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53435D7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5A65C9BD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8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0DF94F40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3061F9D5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39BA20F8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14:paraId="348F9399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031E35B1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38FE8A5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180EDB12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0CF6FE62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7A89BBF5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10FC955A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4FA4E2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5195DBD4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7D1F38C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31D2A95A" w14:textId="77777777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79B7A0DB" w14:textId="77777777"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4A2F67C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4AD6AF84" w14:textId="77777777"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14:paraId="291824D6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1E49DCF7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12AEC48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55B72060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14:paraId="6D61E3D4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5F6E3DD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23483F3F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A09C" w14:textId="77777777" w:rsidR="008D5299" w:rsidRDefault="008D5299" w:rsidP="00523E77">
      <w:pPr>
        <w:spacing w:after="0" w:line="240" w:lineRule="auto"/>
      </w:pPr>
      <w:r>
        <w:separator/>
      </w:r>
    </w:p>
  </w:endnote>
  <w:endnote w:type="continuationSeparator" w:id="0">
    <w:p w14:paraId="65859210" w14:textId="77777777" w:rsidR="008D5299" w:rsidRDefault="008D529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DC4F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9ED1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CD84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044C" w14:textId="77777777" w:rsidR="008D5299" w:rsidRDefault="008D5299" w:rsidP="00523E77">
      <w:pPr>
        <w:spacing w:after="0" w:line="240" w:lineRule="auto"/>
      </w:pPr>
      <w:r>
        <w:separator/>
      </w:r>
    </w:p>
  </w:footnote>
  <w:footnote w:type="continuationSeparator" w:id="0">
    <w:p w14:paraId="18D495BA" w14:textId="77777777" w:rsidR="008D5299" w:rsidRDefault="008D5299" w:rsidP="00523E77">
      <w:pPr>
        <w:spacing w:after="0" w:line="240" w:lineRule="auto"/>
      </w:pPr>
      <w:r>
        <w:continuationSeparator/>
      </w:r>
    </w:p>
  </w:footnote>
  <w:footnote w:id="1">
    <w:p w14:paraId="75126188" w14:textId="7777777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14:paraId="5D349FA8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46DDD69C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477EEBB3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6B250160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05B2A76E" w14:textId="77777777"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7">
    <w:p w14:paraId="31CDDBA3" w14:textId="77777777"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>W przypadku gdy liczba osób uprawnionych do pomocy żywnościowej zgłaszających się do danej organizacji partnerskiej w trakcie realizacji Podprogramu 2019, przekroczy limit wynikający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z podziału alokacji określony w Wytycznych, dopuszcza się zmniejszenie zestawu rocznego 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40,</w:t>
      </w:r>
      <w:r w:rsidR="000E498A">
        <w:rPr>
          <w:rFonts w:asciiTheme="minorHAnsi" w:hAnsiTheme="minorHAnsi" w:cstheme="minorHAnsi"/>
          <w:b/>
          <w:sz w:val="16"/>
          <w:szCs w:val="16"/>
        </w:rPr>
        <w:t>3</w:t>
      </w:r>
      <w:r w:rsidRPr="00E0126E">
        <w:rPr>
          <w:rFonts w:asciiTheme="minorHAnsi" w:hAnsiTheme="minorHAnsi" w:cstheme="minorHAnsi"/>
          <w:b/>
          <w:sz w:val="16"/>
          <w:szCs w:val="16"/>
        </w:rPr>
        <w:t>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8">
    <w:p w14:paraId="416FCA4A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78B05D0F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9500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A39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5627B2EE" wp14:editId="4C084A2C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0C7D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5299"/>
    <w:rsid w:val="008F33BA"/>
    <w:rsid w:val="008F7880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D9D33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102F-39EB-4F70-93B6-698E9413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Małgorzata Caritas</cp:lastModifiedBy>
  <cp:revision>2</cp:revision>
  <cp:lastPrinted>2019-02-15T08:29:00Z</cp:lastPrinted>
  <dcterms:created xsi:type="dcterms:W3CDTF">2019-10-24T07:13:00Z</dcterms:created>
  <dcterms:modified xsi:type="dcterms:W3CDTF">2019-10-24T07:13:00Z</dcterms:modified>
</cp:coreProperties>
</file>